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7AC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در بین کوچه های مدینه شهید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آن مادری که یک شبه مویش سپید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در، هم زبان به شکوه گشود و در آن غروب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آتش برای فتح حریمش کلید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در گیر و دار جزر و مد تازیانه ها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باران لطف اهل مدینه شدید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با آتشی که شعله کشید از در بهشت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آماده ی تسلی پهلو، حدید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دستش شکست و دامن حق را رها نکرد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بانوی خسته بانی رازی رشید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سیلی دست سنگی دیوار و دست باد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یعنی دو گوشواره ی او ناپدید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انداخت سایه دست کبودی به روی ماه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وقتی که آفتاب خدا بی مرید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این گونه بود عاقبت غربت امام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یک جامعه تباهِ دو فکر پلید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مشرک شدند بعد نبی مردمان شهر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تنها ببین مظاهر بت ها جدید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ریشه دواند در دل دین انحراف ها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دستان کینه نیز بر علت مزید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تا منبر رسول خدا نیم قرن بعد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جای شراب خواری ده ها یزید شد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آری حسین فاطمه در قتلگاه نه !</w:t>
      </w:r>
    </w:p>
    <w:p w:rsidR="00F57AC3" w:rsidRPr="00F57AC3" w:rsidRDefault="00F57AC3" w:rsidP="00F57A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7AC3">
        <w:rPr>
          <w:rFonts w:ascii="Tahoma" w:eastAsia="Times New Roman" w:hAnsi="Tahoma" w:cs="Tahoma"/>
          <w:sz w:val="20"/>
          <w:szCs w:val="20"/>
          <w:rtl/>
          <w:lang w:bidi="ar-SA"/>
        </w:rPr>
        <w:t>در بین کوچه های مدینه شهید شد</w:t>
      </w:r>
    </w:p>
    <w:p w:rsidR="00F57AC3" w:rsidRDefault="00F57AC3" w:rsidP="00F57AC3">
      <w:pPr>
        <w:jc w:val="center"/>
        <w:rPr>
          <w:rFonts w:hint="cs"/>
        </w:rPr>
      </w:pPr>
    </w:p>
    <w:p w:rsidR="00FC63C8" w:rsidRPr="00F57AC3" w:rsidRDefault="00FC63C8" w:rsidP="00F57AC3"/>
    <w:sectPr w:rsidR="00FC63C8" w:rsidRPr="00F57AC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57AC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96E73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57AC3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Novin Pendar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2013-11-23T11:31:00Z</dcterms:created>
  <dcterms:modified xsi:type="dcterms:W3CDTF">2013-11-23T11:32:00Z</dcterms:modified>
</cp:coreProperties>
</file>